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F52A"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ARR</w:t>
      </w:r>
      <w:r w:rsidR="00835DAF" w:rsidRPr="00AC6106">
        <w:rPr>
          <w:rFonts w:asciiTheme="minorHAnsi" w:hAnsiTheme="minorHAnsi" w:cstheme="minorHAnsi"/>
          <w:sz w:val="25"/>
          <w:szCs w:val="25"/>
        </w:rPr>
        <w:t>Ê</w:t>
      </w:r>
      <w:r w:rsidRPr="00AC6106">
        <w:rPr>
          <w:rFonts w:asciiTheme="minorHAnsi" w:hAnsiTheme="minorHAnsi" w:cstheme="minorHAnsi"/>
          <w:sz w:val="25"/>
          <w:szCs w:val="25"/>
        </w:rPr>
        <w:t>T</w:t>
      </w:r>
      <w:r w:rsidR="00835DAF" w:rsidRPr="00AC6106">
        <w:rPr>
          <w:rFonts w:asciiTheme="minorHAnsi" w:hAnsiTheme="minorHAnsi" w:cstheme="minorHAnsi"/>
          <w:sz w:val="25"/>
          <w:szCs w:val="25"/>
        </w:rPr>
        <w:t>É</w:t>
      </w:r>
    </w:p>
    <w:p w14:paraId="6427F52B" w14:textId="77777777" w:rsidR="00056BF2" w:rsidRDefault="000617D8" w:rsidP="006B150E">
      <w:pPr>
        <w:pStyle w:val="intituldelarrt"/>
        <w:rPr>
          <w:rFonts w:asciiTheme="minorHAnsi" w:hAnsiTheme="minorHAnsi" w:cstheme="minorHAnsi"/>
          <w:sz w:val="25"/>
          <w:szCs w:val="25"/>
        </w:rPr>
      </w:pPr>
      <w:r w:rsidRPr="000617D8">
        <w:rPr>
          <w:rFonts w:asciiTheme="minorHAnsi" w:hAnsiTheme="minorHAnsi" w:cstheme="minorHAnsi"/>
          <w:sz w:val="25"/>
          <w:szCs w:val="25"/>
        </w:rPr>
        <w:t>DE MISE EN DISPONIBILIT</w:t>
      </w:r>
      <w:r w:rsidR="004A0D29" w:rsidRPr="00AC6106">
        <w:rPr>
          <w:rFonts w:asciiTheme="minorHAnsi" w:hAnsiTheme="minorHAnsi" w:cstheme="minorHAnsi"/>
          <w:sz w:val="25"/>
          <w:szCs w:val="25"/>
        </w:rPr>
        <w:t>É</w:t>
      </w:r>
      <w:r w:rsidRPr="000617D8">
        <w:rPr>
          <w:rFonts w:asciiTheme="minorHAnsi" w:hAnsiTheme="minorHAnsi" w:cstheme="minorHAnsi"/>
          <w:sz w:val="25"/>
          <w:szCs w:val="25"/>
        </w:rPr>
        <w:t xml:space="preserve"> POUR </w:t>
      </w:r>
      <w:r w:rsidR="00581F5C">
        <w:rPr>
          <w:rFonts w:asciiTheme="minorHAnsi" w:hAnsiTheme="minorHAnsi" w:cstheme="minorHAnsi"/>
          <w:sz w:val="25"/>
          <w:szCs w:val="25"/>
        </w:rPr>
        <w:t>CR</w:t>
      </w:r>
      <w:r w:rsidR="00581F5C" w:rsidRPr="00AC6106">
        <w:rPr>
          <w:rFonts w:asciiTheme="minorHAnsi" w:hAnsiTheme="minorHAnsi" w:cstheme="minorHAnsi"/>
          <w:sz w:val="25"/>
          <w:szCs w:val="25"/>
        </w:rPr>
        <w:t>É</w:t>
      </w:r>
      <w:r w:rsidR="00581F5C">
        <w:rPr>
          <w:rFonts w:asciiTheme="minorHAnsi" w:hAnsiTheme="minorHAnsi" w:cstheme="minorHAnsi"/>
          <w:sz w:val="25"/>
          <w:szCs w:val="25"/>
        </w:rPr>
        <w:t xml:space="preserve">ATION </w:t>
      </w:r>
      <w:r w:rsidR="00581F5C" w:rsidRPr="00581F5C">
        <w:rPr>
          <w:rFonts w:asciiTheme="minorHAnsi" w:hAnsiTheme="minorHAnsi" w:cstheme="minorHAnsi"/>
          <w:sz w:val="25"/>
          <w:szCs w:val="25"/>
          <w:highlight w:val="yellow"/>
        </w:rPr>
        <w:t>(OU REPRISE)</w:t>
      </w:r>
      <w:r w:rsidR="00581F5C">
        <w:rPr>
          <w:rFonts w:asciiTheme="minorHAnsi" w:hAnsiTheme="minorHAnsi" w:cstheme="minorHAnsi"/>
          <w:sz w:val="25"/>
          <w:szCs w:val="25"/>
        </w:rPr>
        <w:t xml:space="preserve"> D’UNE ENTREPRISE</w:t>
      </w:r>
    </w:p>
    <w:p w14:paraId="6427F52C" w14:textId="77777777" w:rsidR="006B150E" w:rsidRPr="006B150E" w:rsidRDefault="006B150E" w:rsidP="006B150E">
      <w:pPr>
        <w:pStyle w:val="intituldelarrt"/>
        <w:rPr>
          <w:rFonts w:asciiTheme="minorHAnsi" w:hAnsiTheme="minorHAnsi" w:cstheme="minorHAnsi"/>
          <w:sz w:val="14"/>
          <w:szCs w:val="14"/>
        </w:rPr>
      </w:pPr>
    </w:p>
    <w:p w14:paraId="6427F52D"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DE M ..................................</w:t>
      </w:r>
    </w:p>
    <w:p w14:paraId="6427F52E" w14:textId="77777777" w:rsidR="00056BF2" w:rsidRDefault="00056BF2" w:rsidP="000A5F91">
      <w:pPr>
        <w:pStyle w:val="intituldelarrt"/>
        <w:spacing w:after="240"/>
        <w:rPr>
          <w:rFonts w:asciiTheme="minorHAnsi" w:hAnsiTheme="minorHAnsi" w:cstheme="minorHAnsi"/>
          <w:b w:val="0"/>
          <w:i/>
        </w:rPr>
      </w:pPr>
      <w:r w:rsidRPr="00A2405B">
        <w:rPr>
          <w:rFonts w:asciiTheme="minorHAnsi" w:hAnsiTheme="minorHAnsi" w:cstheme="minorHAnsi"/>
          <w:b w:val="0"/>
          <w:i/>
        </w:rPr>
        <w:t xml:space="preserve">GRADE </w:t>
      </w:r>
    </w:p>
    <w:p w14:paraId="6427F52F" w14:textId="77777777" w:rsidR="008C1911" w:rsidRPr="008C1911" w:rsidRDefault="008C1911" w:rsidP="000A5F91">
      <w:pPr>
        <w:pStyle w:val="intituldelarrt"/>
        <w:spacing w:after="240"/>
        <w:rPr>
          <w:b w:val="0"/>
          <w:i/>
          <w:sz w:val="2"/>
          <w:szCs w:val="2"/>
        </w:rPr>
      </w:pPr>
    </w:p>
    <w:p w14:paraId="6427F530" w14:textId="77777777" w:rsidR="00056BF2" w:rsidRPr="00835DAF" w:rsidRDefault="00056BF2" w:rsidP="00056BF2">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iCs/>
          <w:sz w:val="22"/>
          <w:szCs w:val="22"/>
          <w:highlight w:val="yellow"/>
        </w:rPr>
        <w:t>(ou le Président)</w:t>
      </w:r>
      <w:r w:rsidRPr="00835DAF">
        <w:rPr>
          <w:rFonts w:asciiTheme="minorHAnsi" w:hAnsiTheme="minorHAnsi" w:cstheme="minorHAnsi"/>
          <w:sz w:val="22"/>
          <w:szCs w:val="22"/>
        </w:rPr>
        <w:t xml:space="preserve"> de …</w:t>
      </w:r>
      <w:r w:rsidR="0044385C" w:rsidRPr="00835DAF">
        <w:rPr>
          <w:rFonts w:asciiTheme="minorHAnsi" w:hAnsiTheme="minorHAnsi" w:cstheme="minorHAnsi"/>
          <w:sz w:val="22"/>
          <w:szCs w:val="22"/>
        </w:rPr>
        <w:t>………..</w:t>
      </w:r>
      <w:r w:rsidRPr="00835DAF">
        <w:rPr>
          <w:rFonts w:asciiTheme="minorHAnsi" w:hAnsiTheme="minorHAnsi" w:cstheme="minorHAnsi"/>
          <w:sz w:val="22"/>
          <w:szCs w:val="22"/>
        </w:rPr>
        <w:t>……,</w:t>
      </w:r>
    </w:p>
    <w:p w14:paraId="6427F532" w14:textId="42C2D234" w:rsidR="00056BF2" w:rsidRPr="00835DAF" w:rsidRDefault="00AF5563" w:rsidP="00EE34A9">
      <w:pPr>
        <w:pStyle w:val="VuConsidrant"/>
        <w:spacing w:before="120" w:after="120"/>
        <w:rPr>
          <w:rFonts w:asciiTheme="minorHAnsi" w:hAnsiTheme="minorHAnsi" w:cstheme="minorHAnsi"/>
        </w:rPr>
      </w:pPr>
      <w:r>
        <w:rPr>
          <w:rFonts w:asciiTheme="minorHAnsi" w:hAnsiTheme="minorHAnsi" w:cstheme="minorHAnsi"/>
          <w:sz w:val="22"/>
          <w:szCs w:val="22"/>
        </w:rPr>
        <w:t>Vu le Code Général de la Fonction Publique</w:t>
      </w:r>
      <w:r w:rsidRPr="00835DAF">
        <w:rPr>
          <w:rFonts w:asciiTheme="minorHAnsi" w:hAnsiTheme="minorHAnsi" w:cstheme="minorHAnsi"/>
        </w:rPr>
        <w:t xml:space="preserve">, </w:t>
      </w:r>
      <w:r w:rsidR="00056BF2" w:rsidRPr="00835DAF">
        <w:rPr>
          <w:rFonts w:asciiTheme="minorHAnsi" w:hAnsiTheme="minorHAnsi" w:cstheme="minorHAnsi"/>
        </w:rPr>
        <w:t xml:space="preserve"> </w:t>
      </w:r>
    </w:p>
    <w:p w14:paraId="6427F533" w14:textId="77777777" w:rsidR="00056BF2" w:rsidRDefault="00B55E52" w:rsidP="00EE34A9">
      <w:pPr>
        <w:pStyle w:val="VuConsidrant"/>
        <w:spacing w:before="120" w:after="120"/>
        <w:rPr>
          <w:rFonts w:asciiTheme="minorHAnsi" w:hAnsiTheme="minorHAnsi" w:cstheme="minorHAnsi"/>
          <w:sz w:val="22"/>
          <w:szCs w:val="22"/>
        </w:rPr>
      </w:pPr>
      <w:r>
        <w:rPr>
          <w:rFonts w:ascii="Calibri" w:hAnsi="Calibri" w:cs="Calibri"/>
          <w:sz w:val="22"/>
          <w:szCs w:val="22"/>
        </w:rPr>
        <w:t>Vu le décret n°</w:t>
      </w:r>
      <w:r w:rsidRPr="0043008A">
        <w:rPr>
          <w:rFonts w:ascii="Calibri" w:hAnsi="Calibri" w:cs="Calibri"/>
          <w:sz w:val="22"/>
          <w:szCs w:val="22"/>
        </w:rPr>
        <w:t xml:space="preserve">86-68 du 13 janvier 1986 modifié, relatif aux positions de détachement, hors cadres, de disponibilité, de congé parental des fonctionnaires territoriaux et à l’intégration, </w:t>
      </w:r>
    </w:p>
    <w:p w14:paraId="6427F535" w14:textId="77777777" w:rsidR="001D1C1E" w:rsidRPr="003F1759" w:rsidRDefault="001D1C1E" w:rsidP="001D1C1E">
      <w:pPr>
        <w:pStyle w:val="VuConsidrant"/>
        <w:spacing w:before="120" w:after="120"/>
        <w:rPr>
          <w:rFonts w:ascii="Calibri" w:hAnsi="Calibri" w:cs="Calibri"/>
          <w:sz w:val="22"/>
          <w:szCs w:val="22"/>
        </w:rPr>
      </w:pPr>
      <w:r>
        <w:rPr>
          <w:rFonts w:ascii="Calibri" w:hAnsi="Calibri" w:cs="Calibri"/>
          <w:sz w:val="22"/>
          <w:szCs w:val="22"/>
        </w:rPr>
        <w:t>Vu le décret n°</w:t>
      </w:r>
      <w:r w:rsidRPr="003979F7">
        <w:rPr>
          <w:rFonts w:ascii="Calibri" w:hAnsi="Calibri" w:cs="Calibri"/>
          <w:sz w:val="22"/>
          <w:szCs w:val="22"/>
        </w:rPr>
        <w:t>2020-69 du 30 janvier 2020 relatif aux contrôles déontologiques dans la fonction publique</w:t>
      </w:r>
      <w:r>
        <w:rPr>
          <w:rFonts w:ascii="Calibri" w:hAnsi="Calibri" w:cs="Calibri"/>
          <w:sz w:val="22"/>
          <w:szCs w:val="22"/>
        </w:rPr>
        <w:t>,</w:t>
      </w:r>
    </w:p>
    <w:p w14:paraId="6427F536" w14:textId="77777777" w:rsidR="00656796" w:rsidRPr="00EF1A2B" w:rsidRDefault="003F1759" w:rsidP="00B55E52">
      <w:pPr>
        <w:pStyle w:val="VuConsidrant"/>
        <w:spacing w:before="60" w:after="60"/>
        <w:rPr>
          <w:rFonts w:ascii="Calibri" w:hAnsi="Calibri" w:cs="Calibri"/>
          <w:sz w:val="22"/>
          <w:szCs w:val="22"/>
        </w:rPr>
      </w:pPr>
      <w:r w:rsidRPr="003F1759">
        <w:rPr>
          <w:rFonts w:ascii="Calibri" w:hAnsi="Calibri" w:cs="Calibri"/>
          <w:sz w:val="22"/>
          <w:szCs w:val="22"/>
        </w:rPr>
        <w:t xml:space="preserve">Vu la demande écrite de mise en disponibilité pour </w:t>
      </w:r>
      <w:r w:rsidR="00581F5C">
        <w:rPr>
          <w:rFonts w:ascii="Calibri" w:hAnsi="Calibri" w:cs="Calibri"/>
          <w:sz w:val="22"/>
          <w:szCs w:val="22"/>
        </w:rPr>
        <w:t xml:space="preserve">créer </w:t>
      </w:r>
      <w:r w:rsidR="00581F5C" w:rsidRPr="00EF1A2B">
        <w:rPr>
          <w:rFonts w:ascii="Calibri" w:hAnsi="Calibri" w:cs="Calibri"/>
          <w:i/>
          <w:sz w:val="22"/>
          <w:szCs w:val="22"/>
          <w:highlight w:val="yellow"/>
        </w:rPr>
        <w:t>(ou reprendre)</w:t>
      </w:r>
      <w:r w:rsidR="00581F5C">
        <w:rPr>
          <w:rFonts w:ascii="Calibri" w:hAnsi="Calibri" w:cs="Calibri"/>
          <w:sz w:val="22"/>
          <w:szCs w:val="22"/>
        </w:rPr>
        <w:t xml:space="preserve"> une </w:t>
      </w:r>
      <w:r w:rsidRPr="003F1759">
        <w:rPr>
          <w:rFonts w:ascii="Calibri" w:hAnsi="Calibri" w:cs="Calibri"/>
          <w:sz w:val="22"/>
          <w:szCs w:val="22"/>
        </w:rPr>
        <w:t>en</w:t>
      </w:r>
      <w:r w:rsidR="00EF1A2B">
        <w:rPr>
          <w:rFonts w:ascii="Calibri" w:hAnsi="Calibri" w:cs="Calibri"/>
          <w:sz w:val="22"/>
          <w:szCs w:val="22"/>
        </w:rPr>
        <w:t>treprise en</w:t>
      </w:r>
      <w:r w:rsidRPr="003F1759">
        <w:rPr>
          <w:rFonts w:ascii="Calibri" w:hAnsi="Calibri" w:cs="Calibri"/>
          <w:sz w:val="22"/>
          <w:szCs w:val="22"/>
        </w:rPr>
        <w:t xml:space="preserve"> date du </w:t>
      </w:r>
      <w:r w:rsidR="009359D1" w:rsidRPr="009359D1">
        <w:rPr>
          <w:rFonts w:asciiTheme="minorHAnsi" w:hAnsiTheme="minorHAnsi" w:cstheme="minorHAnsi"/>
          <w:sz w:val="22"/>
          <w:szCs w:val="22"/>
        </w:rPr>
        <w:t>………………</w:t>
      </w:r>
      <w:r w:rsidR="004A0D29">
        <w:rPr>
          <w:rFonts w:ascii="Calibri" w:hAnsi="Calibri" w:cs="Calibri"/>
          <w:sz w:val="22"/>
          <w:szCs w:val="22"/>
        </w:rPr>
        <w:t>,</w:t>
      </w:r>
      <w:r w:rsidRPr="003F1759">
        <w:rPr>
          <w:rFonts w:ascii="Calibri" w:hAnsi="Calibri" w:cs="Calibri"/>
          <w:sz w:val="22"/>
          <w:szCs w:val="22"/>
        </w:rPr>
        <w:t xml:space="preserve"> présentée par M </w:t>
      </w:r>
      <w:r w:rsidR="009359D1" w:rsidRPr="009359D1">
        <w:rPr>
          <w:rFonts w:asciiTheme="minorHAnsi" w:hAnsiTheme="minorHAnsi" w:cstheme="minorHAnsi"/>
          <w:sz w:val="22"/>
          <w:szCs w:val="22"/>
        </w:rPr>
        <w:t>………………</w:t>
      </w:r>
      <w:r w:rsidRPr="003F1759">
        <w:rPr>
          <w:rFonts w:ascii="Calibri" w:hAnsi="Calibri" w:cs="Calibri"/>
          <w:sz w:val="22"/>
          <w:szCs w:val="22"/>
        </w:rPr>
        <w:t xml:space="preserve"> pour une durée de …… à compter du </w:t>
      </w:r>
      <w:r w:rsidR="009359D1" w:rsidRPr="009359D1">
        <w:rPr>
          <w:rFonts w:asciiTheme="minorHAnsi" w:hAnsiTheme="minorHAnsi" w:cstheme="minorHAnsi"/>
          <w:sz w:val="22"/>
          <w:szCs w:val="22"/>
        </w:rPr>
        <w:t>………………</w:t>
      </w:r>
      <w:r w:rsidRPr="003F1759">
        <w:rPr>
          <w:rFonts w:ascii="Calibri" w:hAnsi="Calibri" w:cs="Calibri"/>
          <w:sz w:val="22"/>
          <w:szCs w:val="22"/>
        </w:rPr>
        <w:t>,</w:t>
      </w:r>
    </w:p>
    <w:p w14:paraId="6427F537" w14:textId="77777777" w:rsidR="00CE1E2C" w:rsidRDefault="00CE1E2C" w:rsidP="00CE1E2C">
      <w:pPr>
        <w:pStyle w:val="VuConsidrant"/>
        <w:rPr>
          <w:rFonts w:ascii="Calibri" w:hAnsi="Calibri" w:cs="Calibri"/>
          <w:sz w:val="22"/>
          <w:szCs w:val="22"/>
        </w:rPr>
      </w:pPr>
      <w:r>
        <w:rPr>
          <w:rFonts w:ascii="Calibri" w:hAnsi="Calibri" w:cs="Calibri"/>
          <w:sz w:val="22"/>
          <w:szCs w:val="22"/>
        </w:rPr>
        <w:t>Considérant que l’exercice de cette activité privée est compatible d’un point de vue déontologique avec les fonctions précédemment exercées</w:t>
      </w:r>
      <w:r w:rsidRPr="0043008A">
        <w:rPr>
          <w:rFonts w:ascii="Calibri" w:hAnsi="Calibri" w:cs="Calibri"/>
          <w:sz w:val="22"/>
          <w:szCs w:val="22"/>
        </w:rPr>
        <w:t>,</w:t>
      </w:r>
      <w:r>
        <w:rPr>
          <w:rFonts w:ascii="Calibri" w:hAnsi="Calibri" w:cs="Calibri"/>
          <w:sz w:val="22"/>
          <w:szCs w:val="22"/>
        </w:rPr>
        <w:t xml:space="preserve"> </w:t>
      </w:r>
      <w:r w:rsidRPr="00230689">
        <w:rPr>
          <w:rFonts w:ascii="Calibri" w:hAnsi="Calibri" w:cs="Calibri"/>
          <w:i/>
          <w:sz w:val="22"/>
          <w:szCs w:val="22"/>
          <w:highlight w:val="yellow"/>
        </w:rPr>
        <w:t>(*)</w:t>
      </w:r>
    </w:p>
    <w:p w14:paraId="6427F538" w14:textId="77777777" w:rsidR="00EF1A2B" w:rsidRPr="00EF1A2B" w:rsidRDefault="00EF1A2B" w:rsidP="00EF1A2B">
      <w:pPr>
        <w:pStyle w:val="VuConsidrant"/>
        <w:spacing w:before="60" w:after="60"/>
        <w:rPr>
          <w:rFonts w:ascii="Calibri" w:hAnsi="Calibri" w:cs="Calibri"/>
          <w:sz w:val="22"/>
          <w:szCs w:val="22"/>
        </w:rPr>
      </w:pPr>
      <w:r w:rsidRPr="00EF1A2B">
        <w:rPr>
          <w:rFonts w:ascii="Calibri" w:hAnsi="Calibri" w:cs="Calibri"/>
          <w:sz w:val="22"/>
          <w:szCs w:val="22"/>
        </w:rPr>
        <w:t>Considérant que la disponibilité pour créer ou reprendre une entreprise ne peut excéder au total deux années</w:t>
      </w:r>
      <w:r w:rsidR="003F1759" w:rsidRPr="00EF1A2B">
        <w:rPr>
          <w:rFonts w:ascii="Calibri" w:hAnsi="Calibri" w:cs="Calibri"/>
          <w:sz w:val="22"/>
          <w:szCs w:val="22"/>
        </w:rPr>
        <w:t>,</w:t>
      </w:r>
    </w:p>
    <w:p w14:paraId="6427F539" w14:textId="77777777" w:rsidR="005636CB" w:rsidRDefault="00056BF2" w:rsidP="00E26FCC">
      <w:pPr>
        <w:pStyle w:val="VuConsidrant"/>
        <w:jc w:val="center"/>
        <w:rPr>
          <w:rFonts w:asciiTheme="minorHAnsi" w:hAnsiTheme="minorHAnsi" w:cstheme="minorHAnsi"/>
          <w:b/>
          <w:sz w:val="24"/>
          <w:szCs w:val="24"/>
        </w:rPr>
      </w:pPr>
      <w:r w:rsidRPr="00835DAF">
        <w:rPr>
          <w:rFonts w:asciiTheme="minorHAnsi" w:hAnsiTheme="minorHAnsi" w:cstheme="minorHAnsi"/>
          <w:b/>
          <w:sz w:val="24"/>
          <w:szCs w:val="24"/>
        </w:rPr>
        <w:t>ARRÊTE</w:t>
      </w:r>
    </w:p>
    <w:p w14:paraId="6427F53A" w14:textId="77777777" w:rsidR="00731DC8" w:rsidRPr="00731DC8" w:rsidRDefault="00731DC8" w:rsidP="00E26FCC">
      <w:pPr>
        <w:pStyle w:val="VuConsidrant"/>
        <w:jc w:val="center"/>
        <w:rPr>
          <w:rFonts w:asciiTheme="minorHAnsi" w:hAnsiTheme="minorHAnsi" w:cstheme="minorHAnsi"/>
          <w:b/>
          <w:sz w:val="2"/>
          <w:szCs w:val="2"/>
        </w:rPr>
      </w:pPr>
    </w:p>
    <w:p w14:paraId="6427F53B" w14:textId="77777777" w:rsidR="00056BF2" w:rsidRPr="00835DAF" w:rsidRDefault="00056BF2" w:rsidP="00EE34A9">
      <w:pPr>
        <w:pStyle w:val="articlen"/>
        <w:spacing w:before="0"/>
        <w:rPr>
          <w:rFonts w:asciiTheme="minorHAnsi" w:hAnsiTheme="minorHAnsi" w:cstheme="minorHAnsi"/>
          <w:sz w:val="22"/>
          <w:szCs w:val="22"/>
        </w:rPr>
      </w:pPr>
      <w:r w:rsidRPr="00835DAF">
        <w:rPr>
          <w:rFonts w:asciiTheme="minorHAnsi" w:hAnsiTheme="minorHAnsi" w:cstheme="minorHAnsi"/>
          <w:sz w:val="22"/>
          <w:szCs w:val="22"/>
          <w:u w:val="single"/>
        </w:rPr>
        <w:t>ARTICLE 1</w:t>
      </w:r>
      <w:r w:rsidRPr="00835DAF">
        <w:rPr>
          <w:rFonts w:asciiTheme="minorHAnsi" w:hAnsiTheme="minorHAnsi" w:cstheme="minorHAnsi"/>
          <w:sz w:val="22"/>
          <w:szCs w:val="22"/>
        </w:rPr>
        <w:t xml:space="preserve"> :</w:t>
      </w:r>
      <w:r w:rsidR="008E6B53" w:rsidRPr="008E6B53">
        <w:rPr>
          <w:rFonts w:asciiTheme="minorHAnsi" w:hAnsiTheme="minorHAnsi" w:cstheme="minorHAnsi"/>
          <w:b w:val="0"/>
          <w:sz w:val="22"/>
          <w:szCs w:val="22"/>
        </w:rPr>
        <w:t xml:space="preserve"> </w:t>
      </w:r>
      <w:r w:rsidR="00656796">
        <w:rPr>
          <w:rFonts w:asciiTheme="minorHAnsi" w:hAnsiTheme="minorHAnsi" w:cstheme="minorHAnsi"/>
          <w:b w:val="0"/>
          <w:sz w:val="22"/>
          <w:szCs w:val="22"/>
        </w:rPr>
        <w:t xml:space="preserve"> </w:t>
      </w:r>
      <w:r w:rsidR="00656796" w:rsidRPr="00656796">
        <w:rPr>
          <w:rFonts w:asciiTheme="minorHAnsi" w:hAnsiTheme="minorHAnsi" w:cstheme="minorHAnsi"/>
          <w:b w:val="0"/>
          <w:sz w:val="22"/>
          <w:szCs w:val="22"/>
        </w:rPr>
        <w:t xml:space="preserve">A compter du </w:t>
      </w:r>
      <w:r w:rsidR="009359D1" w:rsidRPr="006A4D64">
        <w:rPr>
          <w:rFonts w:asciiTheme="minorHAnsi" w:hAnsiTheme="minorHAnsi" w:cstheme="minorHAnsi"/>
          <w:b w:val="0"/>
          <w:sz w:val="22"/>
          <w:szCs w:val="22"/>
        </w:rPr>
        <w:t>…………</w:t>
      </w:r>
      <w:proofErr w:type="gramStart"/>
      <w:r w:rsidR="009359D1" w:rsidRPr="006A4D64">
        <w:rPr>
          <w:rFonts w:asciiTheme="minorHAnsi" w:hAnsiTheme="minorHAnsi" w:cstheme="minorHAnsi"/>
          <w:b w:val="0"/>
          <w:sz w:val="22"/>
          <w:szCs w:val="22"/>
        </w:rPr>
        <w:t>…….</w:t>
      </w:r>
      <w:proofErr w:type="gramEnd"/>
      <w:r w:rsidR="00656796" w:rsidRPr="00656796">
        <w:rPr>
          <w:rFonts w:asciiTheme="minorHAnsi" w:hAnsiTheme="minorHAnsi" w:cstheme="minorHAnsi"/>
          <w:b w:val="0"/>
          <w:sz w:val="22"/>
          <w:szCs w:val="22"/>
        </w:rPr>
        <w:t xml:space="preserve">, M </w:t>
      </w:r>
      <w:r w:rsidR="009359D1" w:rsidRPr="009359D1">
        <w:rPr>
          <w:rFonts w:asciiTheme="minorHAnsi" w:hAnsiTheme="minorHAnsi" w:cstheme="minorHAnsi"/>
          <w:b w:val="0"/>
          <w:sz w:val="22"/>
          <w:szCs w:val="22"/>
        </w:rPr>
        <w:t>………………</w:t>
      </w:r>
      <w:r w:rsidR="00656796" w:rsidRPr="00656796">
        <w:rPr>
          <w:rFonts w:asciiTheme="minorHAnsi" w:hAnsiTheme="minorHAnsi" w:cstheme="minorHAnsi"/>
          <w:b w:val="0"/>
          <w:sz w:val="22"/>
          <w:szCs w:val="22"/>
        </w:rPr>
        <w:t xml:space="preserve"> est placé</w:t>
      </w:r>
      <w:r w:rsidR="00656796" w:rsidRPr="00095382">
        <w:rPr>
          <w:rFonts w:asciiTheme="minorHAnsi" w:hAnsiTheme="minorHAnsi" w:cstheme="minorHAnsi"/>
          <w:b w:val="0"/>
          <w:i/>
          <w:sz w:val="22"/>
          <w:szCs w:val="22"/>
        </w:rPr>
        <w:t>(e)</w:t>
      </w:r>
      <w:r w:rsidR="00656796" w:rsidRPr="00656796">
        <w:rPr>
          <w:rFonts w:asciiTheme="minorHAnsi" w:hAnsiTheme="minorHAnsi" w:cstheme="minorHAnsi"/>
          <w:b w:val="0"/>
          <w:sz w:val="22"/>
          <w:szCs w:val="22"/>
        </w:rPr>
        <w:t xml:space="preserve"> en disponibilité pour </w:t>
      </w:r>
      <w:r w:rsidR="00EF1A2B" w:rsidRPr="00EF1A2B">
        <w:rPr>
          <w:rFonts w:ascii="Calibri" w:hAnsi="Calibri" w:cs="Calibri"/>
          <w:b w:val="0"/>
          <w:sz w:val="22"/>
          <w:szCs w:val="22"/>
        </w:rPr>
        <w:t xml:space="preserve">créer </w:t>
      </w:r>
      <w:r w:rsidR="00514DE8" w:rsidRPr="00514DE8">
        <w:rPr>
          <w:rFonts w:ascii="Calibri" w:hAnsi="Calibri" w:cs="Calibri"/>
          <w:b w:val="0"/>
          <w:i/>
          <w:sz w:val="22"/>
          <w:szCs w:val="22"/>
          <w:highlight w:val="yellow"/>
        </w:rPr>
        <w:t>(ou reprendre)</w:t>
      </w:r>
      <w:r w:rsidR="00EF1A2B" w:rsidRPr="00EF1A2B">
        <w:rPr>
          <w:rFonts w:ascii="Calibri" w:hAnsi="Calibri" w:cs="Calibri"/>
          <w:b w:val="0"/>
          <w:sz w:val="22"/>
          <w:szCs w:val="22"/>
        </w:rPr>
        <w:t xml:space="preserve"> une entreprise</w:t>
      </w:r>
      <w:r w:rsidR="00EF1A2B">
        <w:rPr>
          <w:rFonts w:ascii="Calibri" w:hAnsi="Calibri" w:cs="Calibri"/>
          <w:sz w:val="22"/>
          <w:szCs w:val="22"/>
        </w:rPr>
        <w:t xml:space="preserve"> </w:t>
      </w:r>
      <w:r w:rsidR="00656796" w:rsidRPr="00656796">
        <w:rPr>
          <w:rFonts w:asciiTheme="minorHAnsi" w:hAnsiTheme="minorHAnsi" w:cstheme="minorHAnsi"/>
          <w:b w:val="0"/>
          <w:sz w:val="22"/>
          <w:szCs w:val="22"/>
        </w:rPr>
        <w:t>pour une durée de ……</w:t>
      </w:r>
      <w:r w:rsidR="00EE34A9" w:rsidRPr="00835DAF">
        <w:rPr>
          <w:rFonts w:asciiTheme="minorHAnsi" w:hAnsiTheme="minorHAnsi" w:cstheme="minorHAnsi"/>
          <w:b w:val="0"/>
          <w:sz w:val="22"/>
          <w:szCs w:val="22"/>
        </w:rPr>
        <w:t>.</w:t>
      </w:r>
      <w:r w:rsidR="00EF1A2B">
        <w:rPr>
          <w:rFonts w:asciiTheme="minorHAnsi" w:hAnsiTheme="minorHAnsi" w:cstheme="minorHAnsi"/>
          <w:b w:val="0"/>
          <w:sz w:val="22"/>
          <w:szCs w:val="22"/>
        </w:rPr>
        <w:t xml:space="preserve">  </w:t>
      </w:r>
      <w:r w:rsidR="00EF1A2B" w:rsidRPr="003F7317">
        <w:rPr>
          <w:rFonts w:asciiTheme="minorHAnsi" w:hAnsiTheme="minorHAnsi" w:cstheme="minorHAnsi"/>
          <w:b w:val="0"/>
          <w:i/>
          <w:sz w:val="22"/>
          <w:szCs w:val="22"/>
          <w:highlight w:val="yellow"/>
        </w:rPr>
        <w:t>(2 ans maximum</w:t>
      </w:r>
      <w:r w:rsidR="00EF1A2B" w:rsidRPr="003F7317">
        <w:rPr>
          <w:rFonts w:asciiTheme="minorHAnsi" w:hAnsiTheme="minorHAnsi" w:cstheme="minorHAnsi"/>
          <w:b w:val="0"/>
          <w:i/>
          <w:sz w:val="22"/>
          <w:szCs w:val="22"/>
        </w:rPr>
        <w:t>)</w:t>
      </w:r>
      <w:r w:rsidR="00E3100A">
        <w:rPr>
          <w:rFonts w:asciiTheme="minorHAnsi" w:hAnsiTheme="minorHAnsi" w:cstheme="minorHAnsi"/>
          <w:b w:val="0"/>
          <w:sz w:val="22"/>
          <w:szCs w:val="22"/>
        </w:rPr>
        <w:t xml:space="preserve">, </w:t>
      </w:r>
      <w:r w:rsidR="00E3100A" w:rsidRPr="006A4D64">
        <w:rPr>
          <w:rFonts w:asciiTheme="minorHAnsi" w:hAnsiTheme="minorHAnsi" w:cstheme="minorHAnsi"/>
          <w:b w:val="0"/>
          <w:sz w:val="22"/>
          <w:szCs w:val="22"/>
        </w:rPr>
        <w:t>soit jusqu’au  ………………. inclus</w:t>
      </w:r>
      <w:r w:rsidR="00E3100A">
        <w:rPr>
          <w:rFonts w:asciiTheme="minorHAnsi" w:hAnsiTheme="minorHAnsi" w:cstheme="minorHAnsi"/>
          <w:b w:val="0"/>
          <w:sz w:val="22"/>
          <w:szCs w:val="22"/>
        </w:rPr>
        <w:t>.</w:t>
      </w:r>
    </w:p>
    <w:p w14:paraId="6427F53C" w14:textId="77777777" w:rsidR="00514DE8" w:rsidRDefault="00514DE8" w:rsidP="00514DE8">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ARTICLE 2</w:t>
      </w:r>
      <w:r w:rsidRPr="00835DAF">
        <w:rPr>
          <w:rFonts w:asciiTheme="minorHAnsi" w:hAnsiTheme="minorHAnsi" w:cstheme="minorHAnsi"/>
          <w:sz w:val="22"/>
          <w:szCs w:val="22"/>
        </w:rPr>
        <w:t xml:space="preserve"> : </w:t>
      </w:r>
      <w:r w:rsidRPr="00656796">
        <w:rPr>
          <w:rFonts w:asciiTheme="minorHAnsi" w:hAnsiTheme="minorHAnsi" w:cstheme="minorHAnsi"/>
          <w:b w:val="0"/>
          <w:sz w:val="22"/>
          <w:szCs w:val="22"/>
        </w:rPr>
        <w:t xml:space="preserve">Pendant cette période, M </w:t>
      </w:r>
      <w:r w:rsidR="009359D1" w:rsidRPr="009359D1">
        <w:rPr>
          <w:rFonts w:asciiTheme="minorHAnsi" w:hAnsiTheme="minorHAnsi" w:cstheme="minorHAnsi"/>
          <w:b w:val="0"/>
          <w:sz w:val="22"/>
          <w:szCs w:val="22"/>
        </w:rPr>
        <w:t>………………</w:t>
      </w:r>
      <w:r w:rsidRPr="00656796">
        <w:rPr>
          <w:rFonts w:asciiTheme="minorHAnsi" w:hAnsiTheme="minorHAnsi" w:cstheme="minorHAnsi"/>
          <w:b w:val="0"/>
          <w:sz w:val="22"/>
          <w:szCs w:val="22"/>
        </w:rPr>
        <w:t xml:space="preserve"> ne per</w:t>
      </w:r>
      <w:r>
        <w:rPr>
          <w:rFonts w:asciiTheme="minorHAnsi" w:hAnsiTheme="minorHAnsi" w:cstheme="minorHAnsi"/>
          <w:b w:val="0"/>
          <w:sz w:val="22"/>
          <w:szCs w:val="22"/>
        </w:rPr>
        <w:t>cevra</w:t>
      </w:r>
      <w:r w:rsidRPr="00656796">
        <w:rPr>
          <w:rFonts w:asciiTheme="minorHAnsi" w:hAnsiTheme="minorHAnsi" w:cstheme="minorHAnsi"/>
          <w:b w:val="0"/>
          <w:sz w:val="22"/>
          <w:szCs w:val="22"/>
        </w:rPr>
        <w:t xml:space="preserve"> aucune rémunération et cesse</w:t>
      </w:r>
      <w:r>
        <w:rPr>
          <w:rFonts w:asciiTheme="minorHAnsi" w:hAnsiTheme="minorHAnsi" w:cstheme="minorHAnsi"/>
          <w:b w:val="0"/>
          <w:sz w:val="22"/>
          <w:szCs w:val="22"/>
        </w:rPr>
        <w:t>ra</w:t>
      </w:r>
      <w:r w:rsidRPr="00656796">
        <w:rPr>
          <w:rFonts w:asciiTheme="minorHAnsi" w:hAnsiTheme="minorHAnsi" w:cstheme="minorHAnsi"/>
          <w:b w:val="0"/>
          <w:sz w:val="22"/>
          <w:szCs w:val="22"/>
        </w:rPr>
        <w:t xml:space="preserve"> de bénéficier de ses droits à l’avancement et à la retraite</w:t>
      </w:r>
      <w:r>
        <w:rPr>
          <w:rFonts w:asciiTheme="minorHAnsi" w:hAnsiTheme="minorHAnsi" w:cstheme="minorHAnsi"/>
          <w:b w:val="0"/>
          <w:sz w:val="22"/>
          <w:szCs w:val="22"/>
        </w:rPr>
        <w:t>.</w:t>
      </w:r>
    </w:p>
    <w:p w14:paraId="6427F53D" w14:textId="77777777" w:rsidR="003B29AC" w:rsidRDefault="003B29AC" w:rsidP="003B29AC">
      <w:pPr>
        <w:spacing w:after="60" w:line="240" w:lineRule="auto"/>
        <w:jc w:val="both"/>
        <w:rPr>
          <w:rFonts w:eastAsia="Times New Roman" w:cstheme="minorHAnsi"/>
          <w:bCs/>
          <w:lang w:eastAsia="fr-FR"/>
        </w:rPr>
      </w:pPr>
      <w:r w:rsidRPr="008864DA">
        <w:rPr>
          <w:rFonts w:eastAsia="Times New Roman" w:cstheme="minorHAnsi"/>
          <w:bCs/>
          <w:lang w:eastAsia="fr-FR"/>
        </w:rPr>
        <w:t xml:space="preserve">Toutefois, </w:t>
      </w:r>
      <w:r w:rsidR="005141F3">
        <w:rPr>
          <w:rFonts w:eastAsia="Times New Roman" w:cstheme="minorHAnsi"/>
          <w:bCs/>
          <w:lang w:eastAsia="fr-FR"/>
        </w:rPr>
        <w:t>l’agent exerçant</w:t>
      </w:r>
      <w:r w:rsidRPr="008864DA">
        <w:rPr>
          <w:rFonts w:eastAsia="Times New Roman" w:cstheme="minorHAnsi"/>
          <w:bCs/>
          <w:lang w:eastAsia="fr-FR"/>
        </w:rPr>
        <w:t xml:space="preserve"> une activité professionnelle lucrative, salariée ou indépendante à temps complet ou à temps partiel dans les cond</w:t>
      </w:r>
      <w:r>
        <w:rPr>
          <w:rFonts w:eastAsia="Times New Roman" w:cstheme="minorHAnsi"/>
          <w:bCs/>
          <w:lang w:eastAsia="fr-FR"/>
        </w:rPr>
        <w:t>itions prévues par le décret n°</w:t>
      </w:r>
      <w:r w:rsidRPr="008864DA">
        <w:rPr>
          <w:rFonts w:eastAsia="Times New Roman" w:cstheme="minorHAnsi"/>
          <w:bCs/>
          <w:lang w:eastAsia="fr-FR"/>
        </w:rPr>
        <w:t xml:space="preserve">86-68 du 13 janvier 1986, il </w:t>
      </w:r>
      <w:r w:rsidR="005141F3">
        <w:rPr>
          <w:rFonts w:eastAsia="Times New Roman" w:cstheme="minorHAnsi"/>
          <w:bCs/>
          <w:lang w:eastAsia="fr-FR"/>
        </w:rPr>
        <w:t xml:space="preserve">pourra </w:t>
      </w:r>
      <w:r w:rsidRPr="008864DA">
        <w:rPr>
          <w:rFonts w:eastAsia="Times New Roman" w:cstheme="minorHAnsi"/>
          <w:bCs/>
          <w:lang w:eastAsia="fr-FR"/>
        </w:rPr>
        <w:t xml:space="preserve">conserver ses droits à l'avancement d'échelon et de grade dans la limite de </w:t>
      </w:r>
      <w:r>
        <w:rPr>
          <w:rFonts w:eastAsia="Times New Roman" w:cstheme="minorHAnsi"/>
          <w:bCs/>
          <w:lang w:eastAsia="fr-FR"/>
        </w:rPr>
        <w:t xml:space="preserve">cinq </w:t>
      </w:r>
      <w:r w:rsidRPr="008864DA">
        <w:rPr>
          <w:rFonts w:eastAsia="Times New Roman" w:cstheme="minorHAnsi"/>
          <w:bCs/>
          <w:lang w:eastAsia="fr-FR"/>
        </w:rPr>
        <w:t>ans.</w:t>
      </w:r>
    </w:p>
    <w:p w14:paraId="6427F53E" w14:textId="77777777" w:rsidR="003B29AC" w:rsidRDefault="003B29AC" w:rsidP="003B29AC">
      <w:pPr>
        <w:spacing w:after="60" w:line="240" w:lineRule="auto"/>
        <w:jc w:val="both"/>
        <w:rPr>
          <w:rFonts w:eastAsia="Times New Roman" w:cstheme="minorHAnsi"/>
          <w:bCs/>
          <w:lang w:eastAsia="fr-FR"/>
        </w:rPr>
      </w:pPr>
      <w:r w:rsidRPr="00F5252E">
        <w:rPr>
          <w:rFonts w:eastAsia="Times New Roman" w:cstheme="minorHAnsi"/>
          <w:bCs/>
          <w:lang w:eastAsia="fr-FR"/>
        </w:rPr>
        <w:t>La conservation des droits à avancement est subordonnée à la transmission annuelle</w:t>
      </w:r>
      <w:r>
        <w:rPr>
          <w:rFonts w:eastAsia="Times New Roman" w:cstheme="minorHAnsi"/>
          <w:bCs/>
          <w:lang w:eastAsia="fr-FR"/>
        </w:rPr>
        <w:t xml:space="preserve"> </w:t>
      </w:r>
      <w:r w:rsidRPr="00F5252E">
        <w:rPr>
          <w:rFonts w:eastAsia="Times New Roman" w:cstheme="minorHAnsi"/>
          <w:bCs/>
          <w:lang w:eastAsia="fr-FR"/>
        </w:rPr>
        <w:t xml:space="preserve">par l’agent, des pièces justifiant l’exercice d’une activité professionnelle. </w:t>
      </w:r>
      <w:r>
        <w:rPr>
          <w:rFonts w:eastAsia="Times New Roman" w:cstheme="minorHAnsi"/>
          <w:bCs/>
          <w:lang w:eastAsia="fr-FR"/>
        </w:rPr>
        <w:t>Dans le cas présent, cette</w:t>
      </w:r>
      <w:r w:rsidRPr="00F5252E">
        <w:rPr>
          <w:rFonts w:eastAsia="Times New Roman" w:cstheme="minorHAnsi"/>
          <w:bCs/>
          <w:lang w:eastAsia="fr-FR"/>
        </w:rPr>
        <w:t xml:space="preserve"> transmission </w:t>
      </w:r>
      <w:r>
        <w:rPr>
          <w:rFonts w:eastAsia="Times New Roman" w:cstheme="minorHAnsi"/>
          <w:bCs/>
          <w:lang w:eastAsia="fr-FR"/>
        </w:rPr>
        <w:t>devra intervenir au plus tard le ………</w:t>
      </w:r>
      <w:proofErr w:type="gramStart"/>
      <w:r>
        <w:rPr>
          <w:rFonts w:eastAsia="Times New Roman" w:cstheme="minorHAnsi"/>
          <w:bCs/>
          <w:lang w:eastAsia="fr-FR"/>
        </w:rPr>
        <w:t>…….</w:t>
      </w:r>
      <w:proofErr w:type="gramEnd"/>
      <w:r>
        <w:rPr>
          <w:rFonts w:eastAsia="Times New Roman" w:cstheme="minorHAnsi"/>
          <w:bCs/>
          <w:lang w:eastAsia="fr-FR"/>
        </w:rPr>
        <w:t xml:space="preserve">.( </w:t>
      </w:r>
      <w:r w:rsidRPr="00F5252E">
        <w:rPr>
          <w:rFonts w:eastAsia="Times New Roman" w:cstheme="minorHAnsi"/>
          <w:bCs/>
          <w:i/>
          <w:highlight w:val="yellow"/>
          <w:lang w:eastAsia="fr-FR"/>
        </w:rPr>
        <w:t>ou</w:t>
      </w:r>
      <w:r>
        <w:rPr>
          <w:rFonts w:eastAsia="Times New Roman" w:cstheme="minorHAnsi"/>
          <w:bCs/>
          <w:i/>
          <w:lang w:eastAsia="fr-FR"/>
        </w:rPr>
        <w:t xml:space="preserve"> </w:t>
      </w:r>
      <w:r w:rsidRPr="00F5252E">
        <w:rPr>
          <w:rFonts w:eastAsia="Times New Roman" w:cstheme="minorHAnsi"/>
          <w:bCs/>
          <w:lang w:eastAsia="fr-FR"/>
        </w:rPr>
        <w:t xml:space="preserve">au plus tard au 1er janvier de chaque année suivant le </w:t>
      </w:r>
      <w:r>
        <w:rPr>
          <w:rFonts w:eastAsia="Times New Roman" w:cstheme="minorHAnsi"/>
          <w:bCs/>
          <w:lang w:eastAsia="fr-FR"/>
        </w:rPr>
        <w:t>premier</w:t>
      </w:r>
      <w:r w:rsidRPr="00F5252E">
        <w:rPr>
          <w:rFonts w:eastAsia="Times New Roman" w:cstheme="minorHAnsi"/>
          <w:bCs/>
          <w:lang w:eastAsia="fr-FR"/>
        </w:rPr>
        <w:t xml:space="preserve"> jour de son placement en disponibilité</w:t>
      </w:r>
      <w:r>
        <w:rPr>
          <w:rFonts w:eastAsia="Times New Roman" w:cstheme="minorHAnsi"/>
          <w:bCs/>
          <w:lang w:eastAsia="fr-FR"/>
        </w:rPr>
        <w:t>)</w:t>
      </w:r>
      <w:r w:rsidRPr="00F5252E">
        <w:rPr>
          <w:rFonts w:eastAsia="Times New Roman" w:cstheme="minorHAnsi"/>
          <w:bCs/>
          <w:lang w:eastAsia="fr-FR"/>
        </w:rPr>
        <w:t xml:space="preserve">. </w:t>
      </w:r>
    </w:p>
    <w:p w14:paraId="6427F53F" w14:textId="77777777" w:rsidR="00BA7AB4" w:rsidRDefault="003B29AC" w:rsidP="003B29AC">
      <w:pPr>
        <w:spacing w:after="60" w:line="240" w:lineRule="auto"/>
        <w:jc w:val="both"/>
        <w:rPr>
          <w:rFonts w:cstheme="minorHAnsi"/>
          <w:b/>
        </w:rPr>
      </w:pPr>
      <w:r w:rsidRPr="00F5252E">
        <w:rPr>
          <w:rFonts w:eastAsia="Times New Roman" w:cstheme="minorHAnsi"/>
          <w:bCs/>
          <w:lang w:eastAsia="fr-FR"/>
        </w:rPr>
        <w:t>A défaut de transmission, l’agent ne pourra pas prétendre à la conservation de ses droits à avancement sur la période concernée.</w:t>
      </w:r>
    </w:p>
    <w:p w14:paraId="6427F540" w14:textId="77777777" w:rsidR="00514DE8" w:rsidRPr="00514DE8" w:rsidRDefault="00514DE8" w:rsidP="008E6B53">
      <w:pPr>
        <w:pStyle w:val="articlen"/>
        <w:spacing w:before="140"/>
        <w:rPr>
          <w:rFonts w:asciiTheme="minorHAnsi" w:hAnsiTheme="minorHAnsi" w:cstheme="minorHAnsi"/>
          <w:b w:val="0"/>
          <w:sz w:val="2"/>
          <w:szCs w:val="2"/>
        </w:rPr>
      </w:pPr>
    </w:p>
    <w:p w14:paraId="6427F541" w14:textId="77777777" w:rsidR="00514DE8" w:rsidRDefault="00514DE8" w:rsidP="00514DE8">
      <w:pPr>
        <w:spacing w:after="60" w:line="240" w:lineRule="auto"/>
        <w:jc w:val="both"/>
      </w:pPr>
      <w:r w:rsidRPr="008D63E9">
        <w:rPr>
          <w:rFonts w:eastAsia="Times New Roman" w:cstheme="minorHAnsi"/>
          <w:b/>
          <w:bCs/>
          <w:u w:val="single"/>
          <w:lang w:eastAsia="fr-FR"/>
        </w:rPr>
        <w:t>ARTICLE 3</w:t>
      </w:r>
      <w:r w:rsidRPr="00835DAF">
        <w:rPr>
          <w:rFonts w:cstheme="minorHAnsi"/>
        </w:rPr>
        <w:t xml:space="preserve"> : </w:t>
      </w:r>
      <w:r>
        <w:rPr>
          <w:rFonts w:cstheme="minorHAnsi"/>
        </w:rPr>
        <w:t xml:space="preserve"> </w:t>
      </w:r>
      <w:r w:rsidRPr="008D63E9">
        <w:rPr>
          <w:rFonts w:eastAsia="Times New Roman" w:cstheme="minorHAnsi"/>
          <w:bCs/>
          <w:i/>
          <w:highlight w:val="yellow"/>
          <w:lang w:eastAsia="fr-FR"/>
        </w:rPr>
        <w:t xml:space="preserve">Si la disponibilité a été accordée directement pour une période de </w:t>
      </w:r>
      <w:r>
        <w:rPr>
          <w:rFonts w:eastAsia="Times New Roman" w:cstheme="minorHAnsi"/>
          <w:bCs/>
          <w:i/>
          <w:highlight w:val="yellow"/>
          <w:lang w:eastAsia="fr-FR"/>
        </w:rPr>
        <w:t>deux</w:t>
      </w:r>
      <w:r w:rsidRPr="008D63E9">
        <w:rPr>
          <w:rFonts w:eastAsia="Times New Roman" w:cstheme="minorHAnsi"/>
          <w:bCs/>
          <w:i/>
          <w:highlight w:val="yellow"/>
          <w:lang w:eastAsia="fr-FR"/>
        </w:rPr>
        <w:t xml:space="preserve"> ans, celle-ci n’est</w:t>
      </w:r>
      <w:r>
        <w:rPr>
          <w:rFonts w:eastAsia="Times New Roman" w:cstheme="minorHAnsi"/>
          <w:bCs/>
          <w:i/>
          <w:highlight w:val="yellow"/>
          <w:lang w:eastAsia="fr-FR"/>
        </w:rPr>
        <w:t xml:space="preserve"> pas renouvelable à son terme </w:t>
      </w:r>
      <w:r>
        <w:t>La présente disponibilité étant accordée pour une période de deux ans, elle ne pourra pas être renouvelée au terme de cette durée, l’intéressé</w:t>
      </w:r>
      <w:r>
        <w:rPr>
          <w:i/>
        </w:rPr>
        <w:t>(e)</w:t>
      </w:r>
      <w:r>
        <w:t xml:space="preserve"> pourra néanmoins solliciter une disponibilité pour convenances personnelles.</w:t>
      </w:r>
    </w:p>
    <w:p w14:paraId="6427F542" w14:textId="77777777" w:rsidR="00514DE8" w:rsidRPr="00514DE8" w:rsidRDefault="00514DE8" w:rsidP="00514DE8">
      <w:pPr>
        <w:spacing w:after="60" w:line="240" w:lineRule="auto"/>
        <w:jc w:val="both"/>
      </w:pPr>
      <w:r>
        <w:t>En effet, le cumul d’une disponibilité pour créer ou reprendre une entreprise avec une disponibilité pour convenances personnelles est possible mais il ne peut excéder une durée</w:t>
      </w:r>
      <w:r w:rsidR="00296494">
        <w:t xml:space="preserve"> totale</w:t>
      </w:r>
      <w:r>
        <w:t xml:space="preserve"> maximale de cinq ans lorsqu'il s'agit de la première période de disponibilité.</w:t>
      </w:r>
    </w:p>
    <w:p w14:paraId="6427F543" w14:textId="77777777" w:rsidR="00514DE8" w:rsidRDefault="00514DE8" w:rsidP="00514DE8">
      <w:pPr>
        <w:spacing w:after="60" w:line="240" w:lineRule="auto"/>
        <w:jc w:val="both"/>
      </w:pPr>
      <w:r w:rsidRPr="00514DE8">
        <w:rPr>
          <w:rFonts w:cstheme="minorHAnsi"/>
          <w:i/>
          <w:highlight w:val="yellow"/>
        </w:rPr>
        <w:t>Si la disponibilité a été accordée pour une période de moins de deux années, celle-ci pourra être renouvelée dans la limite de deux ans</w:t>
      </w:r>
      <w:r w:rsidRPr="00514DE8">
        <w:rPr>
          <w:rFonts w:eastAsia="Times New Roman" w:cstheme="minorHAnsi"/>
          <w:bCs/>
          <w:i/>
          <w:lang w:eastAsia="fr-FR"/>
        </w:rPr>
        <w:t xml:space="preserve"> </w:t>
      </w:r>
      <w:r>
        <w:t>Cette disponibilité est renouvelable, sur demande de l’agent, dans la limite totale de deux années. Une fois cette durée atteinte, l’intéressé</w:t>
      </w:r>
      <w:r w:rsidRPr="00095382">
        <w:rPr>
          <w:i/>
        </w:rPr>
        <w:t>(e)</w:t>
      </w:r>
      <w:r>
        <w:t xml:space="preserve"> pourra solliciter une disponibilité pour convenances personnelles.</w:t>
      </w:r>
    </w:p>
    <w:p w14:paraId="6427F544" w14:textId="77777777" w:rsidR="00514DE8" w:rsidRPr="00514DE8" w:rsidRDefault="00514DE8" w:rsidP="00514DE8">
      <w:pPr>
        <w:spacing w:after="60" w:line="240" w:lineRule="auto"/>
        <w:jc w:val="both"/>
        <w:rPr>
          <w:bCs/>
        </w:rPr>
      </w:pPr>
      <w:r w:rsidRPr="00514DE8">
        <w:t>En effet, le cumul d’une disponibilité pour créer ou reprendre une entreprise avec une disponibilité pour convenances personnelles est possible mais il ne peut excéder une</w:t>
      </w:r>
      <w:r w:rsidRPr="00514DE8">
        <w:rPr>
          <w:b/>
          <w:bCs/>
        </w:rPr>
        <w:t xml:space="preserve"> </w:t>
      </w:r>
      <w:r w:rsidRPr="00514DE8">
        <w:rPr>
          <w:bCs/>
        </w:rPr>
        <w:t xml:space="preserve">durée </w:t>
      </w:r>
      <w:r w:rsidR="00296494">
        <w:t>totale</w:t>
      </w:r>
      <w:r w:rsidR="00296494" w:rsidRPr="00514DE8">
        <w:rPr>
          <w:bCs/>
        </w:rPr>
        <w:t xml:space="preserve"> </w:t>
      </w:r>
      <w:r w:rsidRPr="00514DE8">
        <w:rPr>
          <w:bCs/>
        </w:rPr>
        <w:t>maximale de cinq ans lorsqu'il s'agit de la première période de disponibilité.</w:t>
      </w:r>
    </w:p>
    <w:p w14:paraId="2F1D52FF" w14:textId="77777777" w:rsidR="00605C05" w:rsidRDefault="00605C05" w:rsidP="008E6B53">
      <w:pPr>
        <w:pStyle w:val="articlen"/>
        <w:spacing w:before="140"/>
        <w:rPr>
          <w:rFonts w:asciiTheme="minorHAnsi" w:hAnsiTheme="minorHAnsi" w:cstheme="minorHAnsi"/>
          <w:sz w:val="22"/>
          <w:szCs w:val="22"/>
          <w:u w:val="single"/>
        </w:rPr>
      </w:pPr>
    </w:p>
    <w:p w14:paraId="6427F545" w14:textId="730C04B4" w:rsidR="008E6B53" w:rsidRDefault="008E6B53" w:rsidP="008E6B53">
      <w:pPr>
        <w:pStyle w:val="articlen"/>
        <w:spacing w:before="140"/>
        <w:rPr>
          <w:rFonts w:ascii="Calibri" w:hAnsi="Calibri" w:cs="Calibri"/>
          <w:b w:val="0"/>
          <w:sz w:val="22"/>
          <w:szCs w:val="22"/>
        </w:rPr>
      </w:pPr>
      <w:r w:rsidRPr="00835DAF">
        <w:rPr>
          <w:rFonts w:asciiTheme="minorHAnsi" w:hAnsiTheme="minorHAnsi" w:cstheme="minorHAnsi"/>
          <w:sz w:val="22"/>
          <w:szCs w:val="22"/>
          <w:u w:val="single"/>
        </w:rPr>
        <w:t xml:space="preserve">ARTICLE </w:t>
      </w:r>
      <w:r w:rsidR="00514DE8">
        <w:rPr>
          <w:rFonts w:asciiTheme="minorHAnsi" w:hAnsiTheme="minorHAnsi" w:cstheme="minorHAnsi"/>
          <w:sz w:val="22"/>
          <w:szCs w:val="22"/>
          <w:u w:val="single"/>
        </w:rPr>
        <w:t>4</w:t>
      </w:r>
      <w:r w:rsidRPr="00835DAF">
        <w:rPr>
          <w:rFonts w:asciiTheme="minorHAnsi" w:hAnsiTheme="minorHAnsi" w:cstheme="minorHAnsi"/>
          <w:sz w:val="22"/>
          <w:szCs w:val="22"/>
        </w:rPr>
        <w:t xml:space="preserve"> : </w:t>
      </w:r>
      <w:r w:rsidR="00656796">
        <w:rPr>
          <w:rFonts w:asciiTheme="minorHAnsi" w:hAnsiTheme="minorHAnsi" w:cstheme="minorHAnsi"/>
          <w:sz w:val="22"/>
          <w:szCs w:val="22"/>
        </w:rPr>
        <w:t xml:space="preserve"> </w:t>
      </w:r>
      <w:r w:rsidR="00656796" w:rsidRPr="00656796">
        <w:rPr>
          <w:rFonts w:asciiTheme="minorHAnsi" w:hAnsiTheme="minorHAnsi" w:cstheme="minorHAnsi"/>
          <w:b w:val="0"/>
          <w:sz w:val="22"/>
          <w:szCs w:val="22"/>
        </w:rPr>
        <w:t>L'intéressé</w:t>
      </w:r>
      <w:r w:rsidR="00656796" w:rsidRPr="00095382">
        <w:rPr>
          <w:rFonts w:asciiTheme="minorHAnsi" w:hAnsiTheme="minorHAnsi" w:cstheme="minorHAnsi"/>
          <w:b w:val="0"/>
          <w:i/>
          <w:sz w:val="22"/>
          <w:szCs w:val="22"/>
        </w:rPr>
        <w:t>(e)</w:t>
      </w:r>
      <w:r w:rsidR="00656796" w:rsidRPr="00656796">
        <w:rPr>
          <w:rFonts w:asciiTheme="minorHAnsi" w:hAnsiTheme="minorHAnsi" w:cstheme="minorHAnsi"/>
          <w:b w:val="0"/>
          <w:sz w:val="22"/>
          <w:szCs w:val="22"/>
        </w:rPr>
        <w:t xml:space="preserve"> devra solliciter sa réintégration ou la prolongation de la disponibilité trois mois au moins avant l'expiration de la période de disponibilité en cours</w:t>
      </w:r>
      <w:r w:rsidR="00656796">
        <w:rPr>
          <w:rFonts w:asciiTheme="minorHAnsi" w:hAnsiTheme="minorHAnsi" w:cstheme="minorHAnsi"/>
          <w:b w:val="0"/>
          <w:sz w:val="22"/>
          <w:szCs w:val="22"/>
        </w:rPr>
        <w:t>.</w:t>
      </w:r>
    </w:p>
    <w:p w14:paraId="6427F546" w14:textId="77777777" w:rsidR="001F5C88" w:rsidRPr="001F5C88" w:rsidRDefault="001F5C88" w:rsidP="008E6B53">
      <w:pPr>
        <w:pStyle w:val="articlen"/>
        <w:spacing w:before="140"/>
        <w:rPr>
          <w:rFonts w:ascii="Calibri" w:hAnsi="Calibri" w:cs="Calibri"/>
          <w:b w:val="0"/>
          <w:sz w:val="2"/>
          <w:szCs w:val="2"/>
        </w:rPr>
      </w:pPr>
    </w:p>
    <w:p w14:paraId="6427F547" w14:textId="573BD042" w:rsidR="00ED4A04" w:rsidRPr="00095382" w:rsidRDefault="00ED4A04" w:rsidP="00095382">
      <w:pPr>
        <w:spacing w:line="240" w:lineRule="auto"/>
        <w:jc w:val="both"/>
      </w:pPr>
      <w:r w:rsidRPr="00ED4A04">
        <w:rPr>
          <w:rFonts w:eastAsia="Times New Roman" w:cstheme="minorHAnsi"/>
          <w:b/>
          <w:bCs/>
          <w:u w:val="single"/>
          <w:lang w:eastAsia="fr-FR"/>
        </w:rPr>
        <w:t xml:space="preserve">ARTICLE </w:t>
      </w:r>
      <w:r w:rsidR="00514DE8">
        <w:rPr>
          <w:rFonts w:eastAsia="Times New Roman" w:cstheme="minorHAnsi"/>
          <w:b/>
          <w:bCs/>
          <w:u w:val="single"/>
          <w:lang w:eastAsia="fr-FR"/>
        </w:rPr>
        <w:t>5</w:t>
      </w:r>
      <w:r w:rsidRPr="00835DAF">
        <w:rPr>
          <w:rFonts w:cstheme="minorHAnsi"/>
        </w:rPr>
        <w:t xml:space="preserve"> : </w:t>
      </w:r>
      <w:r w:rsidR="00EF1A2B">
        <w:t xml:space="preserve">Au cas où </w:t>
      </w:r>
      <w:r w:rsidR="00EF1A2B" w:rsidRPr="009359D1">
        <w:t xml:space="preserve">M </w:t>
      </w:r>
      <w:r w:rsidR="009359D1" w:rsidRPr="00095382">
        <w:t xml:space="preserve">……………… </w:t>
      </w:r>
      <w:r w:rsidR="00EF1A2B">
        <w:t>se propose d’exercer une activité professionnelle privée autre que celle pour laquelle la disponibilité a été accordée, l’intéressé</w:t>
      </w:r>
      <w:r w:rsidR="00EF1A2B" w:rsidRPr="00095382">
        <w:rPr>
          <w:i/>
        </w:rPr>
        <w:t>(e)</w:t>
      </w:r>
      <w:r w:rsidR="00EF1A2B">
        <w:t xml:space="preserve"> devra en informer par écrit au l’autorité territoriale</w:t>
      </w:r>
      <w:r w:rsidRPr="00095382">
        <w:t>.</w:t>
      </w:r>
    </w:p>
    <w:p w14:paraId="6427F548" w14:textId="77777777" w:rsidR="00835DAF" w:rsidRDefault="00056BF2" w:rsidP="00835DAF">
      <w:pPr>
        <w:spacing w:line="240" w:lineRule="auto"/>
        <w:contextualSpacing/>
        <w:jc w:val="both"/>
        <w:rPr>
          <w:rFonts w:eastAsia="Times New Roman" w:cstheme="minorHAnsi"/>
          <w:bCs/>
          <w:lang w:eastAsia="fr-FR"/>
        </w:rPr>
      </w:pPr>
      <w:r w:rsidRPr="00835DAF">
        <w:rPr>
          <w:rFonts w:eastAsia="Times New Roman" w:cstheme="minorHAnsi"/>
          <w:b/>
          <w:bCs/>
          <w:u w:val="single"/>
          <w:lang w:eastAsia="fr-FR"/>
        </w:rPr>
        <w:t xml:space="preserve">ARTICLE </w:t>
      </w:r>
      <w:r w:rsidR="00514DE8">
        <w:rPr>
          <w:rFonts w:eastAsia="Times New Roman" w:cstheme="minorHAnsi"/>
          <w:b/>
          <w:bCs/>
          <w:u w:val="single"/>
          <w:lang w:eastAsia="fr-FR"/>
        </w:rPr>
        <w:t>6</w:t>
      </w:r>
      <w:r w:rsidRPr="00835DAF">
        <w:rPr>
          <w:rFonts w:cstheme="minorHAnsi"/>
        </w:rPr>
        <w:t xml:space="preserve"> : </w:t>
      </w:r>
      <w:r w:rsidRPr="00835DAF">
        <w:rPr>
          <w:rFonts w:eastAsia="Times New Roman" w:cstheme="minorHAnsi"/>
          <w:bCs/>
          <w:lang w:eastAsia="fr-FR"/>
        </w:rPr>
        <w:t xml:space="preserve">Le Directeur Général des services est chargé de l'exécution du présent arrêté </w:t>
      </w:r>
      <w:r w:rsidR="005636CB" w:rsidRPr="00835DAF">
        <w:rPr>
          <w:rFonts w:eastAsia="Times New Roman" w:cstheme="minorHAnsi"/>
          <w:bCs/>
          <w:lang w:eastAsia="fr-FR"/>
        </w:rPr>
        <w:t>qui sera notifié à l'intéressé</w:t>
      </w:r>
      <w:r w:rsidR="005636CB" w:rsidRPr="00095382">
        <w:rPr>
          <w:rFonts w:eastAsia="Times New Roman" w:cstheme="minorHAnsi"/>
          <w:bCs/>
          <w:i/>
          <w:lang w:eastAsia="fr-FR"/>
        </w:rPr>
        <w:t>(e)</w:t>
      </w:r>
      <w:r w:rsidR="005636CB" w:rsidRPr="00835DAF">
        <w:rPr>
          <w:rFonts w:eastAsia="Times New Roman" w:cstheme="minorHAnsi"/>
          <w:bCs/>
          <w:lang w:eastAsia="fr-FR"/>
        </w:rPr>
        <w:t xml:space="preserve"> et dont ampliation sera transmise au :</w:t>
      </w:r>
    </w:p>
    <w:p w14:paraId="6427F549" w14:textId="77777777" w:rsidR="00835DAF" w:rsidRPr="00835DAF" w:rsidRDefault="00056BF2" w:rsidP="00835DAF">
      <w:pPr>
        <w:spacing w:line="240" w:lineRule="auto"/>
        <w:ind w:firstLine="708"/>
        <w:contextualSpacing/>
        <w:jc w:val="both"/>
        <w:rPr>
          <w:rFonts w:eastAsia="Times New Roman" w:cstheme="minorHAnsi"/>
          <w:bCs/>
          <w:lang w:eastAsia="fr-FR"/>
        </w:rPr>
      </w:pPr>
      <w:r w:rsidRPr="00835DAF">
        <w:rPr>
          <w:rFonts w:cstheme="minorHAnsi"/>
        </w:rPr>
        <w:t>- Président du Centre de Gestion,</w:t>
      </w:r>
    </w:p>
    <w:p w14:paraId="6427F54A" w14:textId="77777777" w:rsidR="00056BF2" w:rsidRPr="00835DAF" w:rsidRDefault="00056BF2" w:rsidP="00835DAF">
      <w:pPr>
        <w:spacing w:line="240" w:lineRule="auto"/>
        <w:ind w:firstLine="708"/>
        <w:contextualSpacing/>
        <w:jc w:val="both"/>
        <w:rPr>
          <w:rFonts w:cstheme="minorHAnsi"/>
        </w:rPr>
      </w:pPr>
      <w:r w:rsidRPr="00835DAF">
        <w:rPr>
          <w:rFonts w:cstheme="minorHAnsi"/>
        </w:rPr>
        <w:t>- Comptable de la Collectivité.</w:t>
      </w:r>
    </w:p>
    <w:p w14:paraId="6427F54B" w14:textId="77777777" w:rsidR="00056BF2" w:rsidRPr="00835DAF" w:rsidRDefault="00056BF2" w:rsidP="00EE34A9">
      <w:pPr>
        <w:pStyle w:val="Signature"/>
        <w:tabs>
          <w:tab w:val="clear" w:pos="6663"/>
          <w:tab w:val="clear" w:pos="9923"/>
        </w:tabs>
        <w:ind w:left="5400" w:firstLine="412"/>
        <w:jc w:val="left"/>
        <w:rPr>
          <w:rFonts w:asciiTheme="minorHAnsi" w:hAnsiTheme="minorHAnsi" w:cstheme="minorHAnsi"/>
          <w:sz w:val="22"/>
          <w:szCs w:val="22"/>
        </w:rPr>
      </w:pPr>
      <w:r w:rsidRPr="00835DAF">
        <w:rPr>
          <w:rFonts w:asciiTheme="minorHAnsi" w:hAnsiTheme="minorHAnsi" w:cstheme="minorHAnsi"/>
          <w:sz w:val="22"/>
          <w:szCs w:val="22"/>
        </w:rPr>
        <w:t>Fait à ……</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 xml:space="preserve"> le …</w:t>
      </w:r>
      <w:r w:rsidR="0039339F" w:rsidRPr="00835DAF">
        <w:rPr>
          <w:rFonts w:asciiTheme="minorHAnsi" w:hAnsiTheme="minorHAnsi" w:cstheme="minorHAnsi"/>
          <w:sz w:val="22"/>
          <w:szCs w:val="22"/>
        </w:rPr>
        <w:t>…</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w:t>
      </w:r>
    </w:p>
    <w:p w14:paraId="6427F54C" w14:textId="77777777" w:rsidR="00056BF2" w:rsidRPr="00835DAF" w:rsidRDefault="00056BF2" w:rsidP="00EE34A9">
      <w:pPr>
        <w:pStyle w:val="Signature"/>
        <w:tabs>
          <w:tab w:val="clear" w:pos="6663"/>
          <w:tab w:val="clear" w:pos="9923"/>
        </w:tabs>
        <w:ind w:left="5812"/>
        <w:jc w:val="left"/>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sz w:val="22"/>
          <w:szCs w:val="22"/>
          <w:highlight w:val="yellow"/>
        </w:rPr>
        <w:t>(ou le Président)</w:t>
      </w:r>
      <w:r w:rsidRPr="00835DAF">
        <w:rPr>
          <w:rFonts w:asciiTheme="minorHAnsi" w:hAnsiTheme="minorHAnsi" w:cstheme="minorHAnsi"/>
          <w:sz w:val="22"/>
          <w:szCs w:val="22"/>
        </w:rPr>
        <w:t>,</w:t>
      </w:r>
    </w:p>
    <w:p w14:paraId="6427F54D" w14:textId="77777777" w:rsidR="00056BF2" w:rsidRPr="00F868E6" w:rsidRDefault="00056BF2" w:rsidP="00056BF2">
      <w:pPr>
        <w:pStyle w:val="VuConsidrant"/>
        <w:tabs>
          <w:tab w:val="left" w:pos="4140"/>
        </w:tabs>
        <w:spacing w:after="0"/>
        <w:ind w:left="5400"/>
        <w:jc w:val="center"/>
      </w:pPr>
    </w:p>
    <w:p w14:paraId="6427F54E"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Le Maire </w:t>
      </w:r>
      <w:r w:rsidRPr="00835DAF">
        <w:rPr>
          <w:rFonts w:asciiTheme="minorHAnsi" w:hAnsiTheme="minorHAnsi" w:cstheme="minorHAnsi"/>
          <w:i/>
          <w:sz w:val="18"/>
          <w:szCs w:val="18"/>
        </w:rPr>
        <w:t>(</w:t>
      </w:r>
      <w:r w:rsidRPr="00835DAF">
        <w:rPr>
          <w:rFonts w:asciiTheme="minorHAnsi" w:hAnsiTheme="minorHAnsi" w:cstheme="minorHAnsi"/>
          <w:i/>
          <w:iCs/>
          <w:sz w:val="18"/>
          <w:szCs w:val="18"/>
        </w:rPr>
        <w:t>ou le Président</w:t>
      </w:r>
      <w:r w:rsidRPr="00835DAF">
        <w:rPr>
          <w:rFonts w:asciiTheme="minorHAnsi" w:hAnsiTheme="minorHAnsi" w:cstheme="minorHAnsi"/>
          <w:i/>
          <w:sz w:val="18"/>
          <w:szCs w:val="18"/>
        </w:rPr>
        <w:t>)</w:t>
      </w:r>
      <w:r w:rsidRPr="00835DAF">
        <w:rPr>
          <w:rFonts w:asciiTheme="minorHAnsi" w:hAnsiTheme="minorHAnsi" w:cstheme="minorHAnsi"/>
          <w:sz w:val="18"/>
          <w:szCs w:val="18"/>
        </w:rPr>
        <w:t>,</w:t>
      </w:r>
    </w:p>
    <w:p w14:paraId="6427F54F"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certifie sous sa responsabilité le </w:t>
      </w:r>
      <w:r w:rsidR="00EE34A9" w:rsidRPr="00835DAF">
        <w:rPr>
          <w:rFonts w:asciiTheme="minorHAnsi" w:hAnsiTheme="minorHAnsi" w:cstheme="minorHAnsi"/>
          <w:sz w:val="18"/>
          <w:szCs w:val="18"/>
        </w:rPr>
        <w:t xml:space="preserve"> </w:t>
      </w:r>
      <w:r w:rsidRPr="00835DAF">
        <w:rPr>
          <w:rFonts w:asciiTheme="minorHAnsi" w:hAnsiTheme="minorHAnsi" w:cstheme="minorHAnsi"/>
          <w:sz w:val="18"/>
          <w:szCs w:val="18"/>
        </w:rPr>
        <w:t>caractère exécutoire de cet acte,</w:t>
      </w:r>
    </w:p>
    <w:p w14:paraId="6427F550"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informe que le présent arrêté peut faire l’objet d’un recours pour excès de pouvoir devant le Tribunal Administratif </w:t>
      </w:r>
      <w:r w:rsidR="00263BBA">
        <w:rPr>
          <w:rFonts w:asciiTheme="minorHAnsi" w:hAnsiTheme="minorHAnsi" w:cstheme="minorHAnsi"/>
          <w:sz w:val="18"/>
          <w:szCs w:val="18"/>
        </w:rPr>
        <w:t xml:space="preserve">d’Orléans </w:t>
      </w:r>
      <w:r w:rsidRPr="00835DAF">
        <w:rPr>
          <w:rFonts w:asciiTheme="minorHAnsi" w:hAnsiTheme="minorHAnsi" w:cstheme="minorHAnsi"/>
          <w:sz w:val="18"/>
          <w:szCs w:val="18"/>
        </w:rPr>
        <w:t>dans un délai de deux mois à compter de la présente notification.</w:t>
      </w:r>
    </w:p>
    <w:p w14:paraId="6427F551" w14:textId="77777777" w:rsidR="005636CB" w:rsidRPr="00E26FCC" w:rsidRDefault="005636CB" w:rsidP="00056BF2">
      <w:pPr>
        <w:pStyle w:val="recours"/>
        <w:rPr>
          <w:sz w:val="6"/>
          <w:szCs w:val="6"/>
        </w:rPr>
      </w:pPr>
    </w:p>
    <w:p w14:paraId="6427F552" w14:textId="77777777" w:rsidR="00056BF2" w:rsidRPr="00E26FCC" w:rsidRDefault="00835DAF" w:rsidP="00056BF2">
      <w:pPr>
        <w:pStyle w:val="recours"/>
        <w:rPr>
          <w:rFonts w:asciiTheme="minorHAnsi" w:hAnsiTheme="minorHAnsi" w:cstheme="minorHAnsi"/>
          <w:sz w:val="20"/>
          <w:szCs w:val="20"/>
        </w:rPr>
      </w:pPr>
      <w:r w:rsidRPr="00E26FCC">
        <w:rPr>
          <w:rFonts w:asciiTheme="minorHAnsi" w:hAnsiTheme="minorHAnsi" w:cstheme="minorHAnsi"/>
          <w:sz w:val="20"/>
          <w:szCs w:val="20"/>
        </w:rPr>
        <w:t xml:space="preserve">Notifié </w:t>
      </w:r>
      <w:r w:rsidR="00056BF2" w:rsidRPr="00E26FCC">
        <w:rPr>
          <w:rFonts w:asciiTheme="minorHAnsi" w:hAnsiTheme="minorHAnsi" w:cstheme="minorHAnsi"/>
          <w:sz w:val="20"/>
          <w:szCs w:val="20"/>
        </w:rPr>
        <w:t>le</w:t>
      </w:r>
      <w:r w:rsidRPr="00E26FCC">
        <w:rPr>
          <w:rFonts w:asciiTheme="minorHAnsi" w:hAnsiTheme="minorHAnsi" w:cstheme="minorHAnsi"/>
          <w:sz w:val="20"/>
          <w:szCs w:val="20"/>
        </w:rPr>
        <w:t xml:space="preserve"> ..................</w:t>
      </w:r>
      <w:r w:rsidR="00056BF2" w:rsidRPr="00E26FCC">
        <w:rPr>
          <w:rFonts w:asciiTheme="minorHAnsi" w:hAnsiTheme="minorHAnsi" w:cstheme="minorHAnsi"/>
          <w:sz w:val="20"/>
          <w:szCs w:val="20"/>
        </w:rPr>
        <w:t>.</w:t>
      </w:r>
    </w:p>
    <w:p w14:paraId="6427F553" w14:textId="77777777" w:rsidR="00056BF2" w:rsidRPr="00E26FCC" w:rsidRDefault="00056BF2" w:rsidP="00056BF2">
      <w:pPr>
        <w:pStyle w:val="recours"/>
        <w:rPr>
          <w:rFonts w:asciiTheme="minorHAnsi" w:hAnsiTheme="minorHAnsi" w:cstheme="minorHAnsi"/>
          <w:sz w:val="4"/>
          <w:szCs w:val="4"/>
        </w:rPr>
      </w:pPr>
    </w:p>
    <w:p w14:paraId="6427F554" w14:textId="77777777" w:rsidR="00CE1E2C" w:rsidRDefault="00056BF2" w:rsidP="005636CB">
      <w:pPr>
        <w:pStyle w:val="recours"/>
        <w:jc w:val="left"/>
        <w:rPr>
          <w:sz w:val="20"/>
          <w:szCs w:val="20"/>
        </w:rPr>
      </w:pPr>
      <w:r w:rsidRPr="00E26FCC">
        <w:rPr>
          <w:rFonts w:asciiTheme="minorHAnsi" w:hAnsiTheme="minorHAnsi" w:cstheme="minorHAnsi"/>
          <w:sz w:val="20"/>
          <w:szCs w:val="20"/>
        </w:rPr>
        <w:t xml:space="preserve">Signature de l’agent : </w:t>
      </w:r>
      <w:r w:rsidRPr="00E26FCC">
        <w:rPr>
          <w:sz w:val="20"/>
          <w:szCs w:val="20"/>
        </w:rPr>
        <w:t xml:space="preserve">                      </w:t>
      </w:r>
    </w:p>
    <w:p w14:paraId="6427F555" w14:textId="77777777" w:rsidR="00CE1E2C" w:rsidRDefault="00CE1E2C" w:rsidP="005636CB">
      <w:pPr>
        <w:pStyle w:val="recours"/>
        <w:jc w:val="left"/>
        <w:rPr>
          <w:sz w:val="20"/>
          <w:szCs w:val="20"/>
        </w:rPr>
      </w:pPr>
    </w:p>
    <w:p w14:paraId="6427F556" w14:textId="77777777" w:rsidR="00CE1E2C" w:rsidRDefault="00CE1E2C" w:rsidP="005636CB">
      <w:pPr>
        <w:pStyle w:val="recours"/>
        <w:jc w:val="left"/>
        <w:rPr>
          <w:sz w:val="20"/>
          <w:szCs w:val="20"/>
        </w:rPr>
      </w:pPr>
    </w:p>
    <w:p w14:paraId="6427F557" w14:textId="77777777" w:rsidR="00CE1E2C" w:rsidRDefault="00CE1E2C" w:rsidP="005636CB">
      <w:pPr>
        <w:pStyle w:val="recours"/>
        <w:jc w:val="left"/>
        <w:rPr>
          <w:sz w:val="20"/>
          <w:szCs w:val="20"/>
        </w:rPr>
      </w:pPr>
    </w:p>
    <w:p w14:paraId="6427F558" w14:textId="77777777" w:rsidR="00CE1E2C" w:rsidRPr="00230689" w:rsidRDefault="00CE1E2C" w:rsidP="00CE1E2C">
      <w:pPr>
        <w:pStyle w:val="recours"/>
        <w:ind w:left="0" w:right="-2"/>
        <w:rPr>
          <w:rFonts w:asciiTheme="minorHAnsi" w:hAnsiTheme="minorHAnsi" w:cstheme="minorHAnsi"/>
          <w:sz w:val="22"/>
          <w:szCs w:val="22"/>
        </w:rPr>
      </w:pPr>
      <w:r w:rsidRPr="003274F6">
        <w:rPr>
          <w:rFonts w:asciiTheme="minorHAnsi" w:hAnsiTheme="minorHAnsi" w:cstheme="minorHAnsi"/>
          <w:i/>
          <w:sz w:val="22"/>
          <w:szCs w:val="22"/>
          <w:highlight w:val="yellow"/>
        </w:rPr>
        <w:t>(*) Conformément au décret n°2020-69 du 30 janvier 2020, le contrôle déontologique incombe désormais à l’autorité territoriale, qui devra en cas de doutes sérieux, saisir sans délai le référent déontologue. Lorsque l'avis de ce dernier ne permet pas de lever le doute, l'autorité hiérarchique devra saisir la Haute Autorité pour la transparence de la vie publique</w:t>
      </w:r>
      <w:r>
        <w:rPr>
          <w:rFonts w:asciiTheme="minorHAnsi" w:hAnsiTheme="minorHAnsi" w:cstheme="minorHAnsi"/>
          <w:i/>
          <w:sz w:val="22"/>
          <w:szCs w:val="22"/>
        </w:rPr>
        <w:t>.</w:t>
      </w:r>
    </w:p>
    <w:p w14:paraId="6427F559" w14:textId="77777777" w:rsidR="00632958" w:rsidRPr="00E26FCC" w:rsidRDefault="00056BF2" w:rsidP="005636CB">
      <w:pPr>
        <w:pStyle w:val="recours"/>
        <w:jc w:val="left"/>
        <w:rPr>
          <w:color w:val="FF0000"/>
          <w:sz w:val="20"/>
          <w:szCs w:val="20"/>
        </w:rPr>
      </w:pPr>
      <w:r w:rsidRPr="00E26FCC">
        <w:rPr>
          <w:color w:val="FF0000"/>
          <w:sz w:val="20"/>
          <w:szCs w:val="20"/>
        </w:rPr>
        <w:tab/>
      </w:r>
    </w:p>
    <w:sectPr w:rsidR="00632958" w:rsidRPr="00E26FCC" w:rsidSect="00731DC8">
      <w:headerReference w:type="even" r:id="rId10"/>
      <w:headerReference w:type="default" r:id="rId11"/>
      <w:footerReference w:type="default" r:id="rId12"/>
      <w:head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A7E7" w14:textId="77777777" w:rsidR="00710B50" w:rsidRDefault="00710B50" w:rsidP="00056BF2">
      <w:pPr>
        <w:spacing w:after="0" w:line="240" w:lineRule="auto"/>
      </w:pPr>
      <w:r>
        <w:separator/>
      </w:r>
    </w:p>
  </w:endnote>
  <w:endnote w:type="continuationSeparator" w:id="0">
    <w:p w14:paraId="2A5354DB" w14:textId="77777777" w:rsidR="00710B50" w:rsidRDefault="00710B50"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561" w14:textId="77777777" w:rsidR="00FA65DF" w:rsidRPr="00BA7AB4" w:rsidRDefault="00EE34A9" w:rsidP="00FA65DF">
    <w:pPr>
      <w:pStyle w:val="Pieddepage"/>
      <w:tabs>
        <w:tab w:val="clear" w:pos="4536"/>
        <w:tab w:val="center" w:pos="7371"/>
      </w:tabs>
      <w:rPr>
        <w:color w:val="A6A6A6" w:themeColor="background1" w:themeShade="A6"/>
      </w:rPr>
    </w:pPr>
    <w:r w:rsidRPr="000A5F91">
      <w:rPr>
        <w:color w:val="A6A6A6" w:themeColor="background1" w:themeShade="A6"/>
      </w:rPr>
      <w:tab/>
    </w:r>
    <w:r w:rsidR="00FA65DF">
      <w:rPr>
        <w:color w:val="A6A6A6" w:themeColor="background1" w:themeShade="A6"/>
      </w:rPr>
      <w:t xml:space="preserve">         </w:t>
    </w:r>
    <w:r w:rsidR="00FA65DF" w:rsidRPr="00BA7AB4">
      <w:rPr>
        <w:color w:val="A6A6A6" w:themeColor="background1" w:themeShade="A6"/>
      </w:rPr>
      <w:t>CENTRE DE GESTION D’INDRE-ET-LOIRE</w:t>
    </w:r>
    <w:r w:rsidRPr="00BA7AB4">
      <w:rPr>
        <w:color w:val="A6A6A6" w:themeColor="background1" w:themeShade="A6"/>
      </w:rPr>
      <w:tab/>
    </w:r>
  </w:p>
  <w:p w14:paraId="6427F562" w14:textId="09101A93" w:rsidR="00EE34A9" w:rsidRDefault="00FA65DF" w:rsidP="00111DE4">
    <w:pPr>
      <w:pStyle w:val="Pieddepage"/>
      <w:jc w:val="center"/>
    </w:pPr>
    <w:r w:rsidRPr="00BA7AB4">
      <w:rPr>
        <w:color w:val="A6A6A6" w:themeColor="background1" w:themeShade="A6"/>
      </w:rPr>
      <w:t xml:space="preserve">                                                                                                                           Modèle mis à jour le</w:t>
    </w:r>
    <w:r w:rsidR="00111DE4">
      <w:rPr>
        <w:color w:val="A6A6A6" w:themeColor="background1" w:themeShade="A6"/>
      </w:rPr>
      <w:t xml:space="preserve"> </w:t>
    </w:r>
    <w:r w:rsidR="00D15C17">
      <w:rPr>
        <w:color w:val="A6A6A6" w:themeColor="background1" w:themeShade="A6"/>
      </w:rPr>
      <w:t>31/03/2022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DB54" w14:textId="77777777" w:rsidR="00710B50" w:rsidRDefault="00710B50" w:rsidP="00056BF2">
      <w:pPr>
        <w:spacing w:after="0" w:line="240" w:lineRule="auto"/>
      </w:pPr>
      <w:r>
        <w:separator/>
      </w:r>
    </w:p>
  </w:footnote>
  <w:footnote w:type="continuationSeparator" w:id="0">
    <w:p w14:paraId="6BDA3198" w14:textId="77777777" w:rsidR="00710B50" w:rsidRDefault="00710B50"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55E" w14:textId="77777777" w:rsidR="00263BBA" w:rsidRDefault="00C61CDD">
    <w:pPr>
      <w:pStyle w:val="En-tte"/>
    </w:pPr>
    <w:r>
      <w:rPr>
        <w:noProof/>
      </w:rPr>
      <w:pict w14:anchorId="6427F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6" o:spid="_x0000_s1026"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55F"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r w:rsidR="00C61CDD">
      <w:rPr>
        <w:color w:val="A6A6A6" w:themeColor="background1" w:themeShade="A6"/>
      </w:rPr>
      <w:pict w14:anchorId="6427F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7" o:spid="_x0000_s1027"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24904f"/>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563" w14:textId="77777777" w:rsidR="00263BBA" w:rsidRDefault="00C61CDD">
    <w:pPr>
      <w:pStyle w:val="En-tte"/>
    </w:pPr>
    <w:r>
      <w:rPr>
        <w:noProof/>
      </w:rPr>
      <w:pict w14:anchorId="6427F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5"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34783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56BF2"/>
    <w:rsid w:val="00060A5B"/>
    <w:rsid w:val="000617D8"/>
    <w:rsid w:val="00095382"/>
    <w:rsid w:val="000A5F91"/>
    <w:rsid w:val="000C34C8"/>
    <w:rsid w:val="00111DE4"/>
    <w:rsid w:val="00145CE4"/>
    <w:rsid w:val="00183AF8"/>
    <w:rsid w:val="00183D18"/>
    <w:rsid w:val="001A1D63"/>
    <w:rsid w:val="001D1C1E"/>
    <w:rsid w:val="001F3BB3"/>
    <w:rsid w:val="001F5C88"/>
    <w:rsid w:val="00263BBA"/>
    <w:rsid w:val="00296494"/>
    <w:rsid w:val="003011A7"/>
    <w:rsid w:val="00312BD6"/>
    <w:rsid w:val="0039339F"/>
    <w:rsid w:val="00394432"/>
    <w:rsid w:val="003B29AC"/>
    <w:rsid w:val="003D6353"/>
    <w:rsid w:val="003F1759"/>
    <w:rsid w:val="003F7317"/>
    <w:rsid w:val="004030FF"/>
    <w:rsid w:val="0044385C"/>
    <w:rsid w:val="00445BEF"/>
    <w:rsid w:val="00486A11"/>
    <w:rsid w:val="004A0D29"/>
    <w:rsid w:val="00507E14"/>
    <w:rsid w:val="00512F95"/>
    <w:rsid w:val="005141F3"/>
    <w:rsid w:val="00514DE8"/>
    <w:rsid w:val="005636CB"/>
    <w:rsid w:val="005756E1"/>
    <w:rsid w:val="00581F5C"/>
    <w:rsid w:val="005A7D2B"/>
    <w:rsid w:val="005E17FC"/>
    <w:rsid w:val="00605C05"/>
    <w:rsid w:val="00632958"/>
    <w:rsid w:val="00656796"/>
    <w:rsid w:val="006A185B"/>
    <w:rsid w:val="006B150E"/>
    <w:rsid w:val="006D4202"/>
    <w:rsid w:val="00710B50"/>
    <w:rsid w:val="00731DC8"/>
    <w:rsid w:val="007450D3"/>
    <w:rsid w:val="00756761"/>
    <w:rsid w:val="007921C9"/>
    <w:rsid w:val="00835DAF"/>
    <w:rsid w:val="00880A0F"/>
    <w:rsid w:val="008860CC"/>
    <w:rsid w:val="008A2F5A"/>
    <w:rsid w:val="008C1911"/>
    <w:rsid w:val="008D1031"/>
    <w:rsid w:val="008D730D"/>
    <w:rsid w:val="008E6B53"/>
    <w:rsid w:val="0092580F"/>
    <w:rsid w:val="00932955"/>
    <w:rsid w:val="009359D1"/>
    <w:rsid w:val="009508AE"/>
    <w:rsid w:val="00992DC4"/>
    <w:rsid w:val="009E6A5E"/>
    <w:rsid w:val="00A02D2B"/>
    <w:rsid w:val="00A2405B"/>
    <w:rsid w:val="00A45CCA"/>
    <w:rsid w:val="00AC1CC0"/>
    <w:rsid w:val="00AC6106"/>
    <w:rsid w:val="00AF5563"/>
    <w:rsid w:val="00B12EED"/>
    <w:rsid w:val="00B55E52"/>
    <w:rsid w:val="00B96EF9"/>
    <w:rsid w:val="00BA7AB4"/>
    <w:rsid w:val="00BB5143"/>
    <w:rsid w:val="00BD1ABB"/>
    <w:rsid w:val="00C020BD"/>
    <w:rsid w:val="00C61CDD"/>
    <w:rsid w:val="00C96588"/>
    <w:rsid w:val="00CA4763"/>
    <w:rsid w:val="00CE1E2C"/>
    <w:rsid w:val="00CF5070"/>
    <w:rsid w:val="00D155E7"/>
    <w:rsid w:val="00D15C17"/>
    <w:rsid w:val="00D92A8D"/>
    <w:rsid w:val="00DC190D"/>
    <w:rsid w:val="00E14433"/>
    <w:rsid w:val="00E26FCC"/>
    <w:rsid w:val="00E3100A"/>
    <w:rsid w:val="00E60398"/>
    <w:rsid w:val="00E849C8"/>
    <w:rsid w:val="00ED4A04"/>
    <w:rsid w:val="00EE34A9"/>
    <w:rsid w:val="00EF1A2B"/>
    <w:rsid w:val="00F1682D"/>
    <w:rsid w:val="00F373BB"/>
    <w:rsid w:val="00F52C6A"/>
    <w:rsid w:val="00FA65DF"/>
    <w:rsid w:val="00FB5D91"/>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F52A"/>
  <w15:docId w15:val="{494EA029-F347-42C3-A60D-80FE4608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282422796">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542672777">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FA8D0-D490-4080-AB57-9F5847BCEA3E}">
  <ds:schemaRefs>
    <ds:schemaRef ds:uri="http://schemas.microsoft.com/sharepoint/v3/contenttype/forms"/>
  </ds:schemaRefs>
</ds:datastoreItem>
</file>

<file path=customXml/itemProps2.xml><?xml version="1.0" encoding="utf-8"?>
<ds:datastoreItem xmlns:ds="http://schemas.openxmlformats.org/officeDocument/2006/customXml" ds:itemID="{57B3426D-1A6A-4452-A78F-0F37AC0F5B13}">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3.xml><?xml version="1.0" encoding="utf-8"?>
<ds:datastoreItem xmlns:ds="http://schemas.openxmlformats.org/officeDocument/2006/customXml" ds:itemID="{BE7BC8EE-5CBA-4599-9350-47F90EC53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Aurélien BLANCHARD</cp:lastModifiedBy>
  <cp:revision>12</cp:revision>
  <cp:lastPrinted>2018-06-11T12:04:00Z</cp:lastPrinted>
  <dcterms:created xsi:type="dcterms:W3CDTF">2020-06-16T09:59:00Z</dcterms:created>
  <dcterms:modified xsi:type="dcterms:W3CDTF">2022-08-30T12:21:00Z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96000</vt:r8>
  </property>
  <property fmtid="{D5CDD505-2E9C-101B-9397-08002B2CF9AE}" pid="4" name="MediaServiceImageTags">
    <vt:lpwstr/>
  </property>
</Properties>
</file>